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29" w:rsidRDefault="00863048" w:rsidP="005C6B10">
      <w:pPr>
        <w:jc w:val="center"/>
      </w:pPr>
      <w:r w:rsidRPr="00863048">
        <w:rPr>
          <w:noProof/>
          <w:lang w:eastAsia="sk-SK"/>
        </w:rPr>
        <w:drawing>
          <wp:inline distT="0" distB="0" distL="0" distR="0" wp14:anchorId="2EBBFE7C" wp14:editId="7D1EB2C9">
            <wp:extent cx="2095500" cy="647700"/>
            <wp:effectExtent l="19050" t="0" r="0" b="0"/>
            <wp:docPr id="1" name="Obrázok 10" descr="Ministerstvo vnútra Slovenskej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nisterstvo vnútra Slovenskej republi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B10">
        <w:t xml:space="preserve">                   </w:t>
      </w:r>
      <w:r w:rsidR="00F76E51">
        <w:rPr>
          <w:noProof/>
          <w:lang w:eastAsia="sk-SK"/>
        </w:rPr>
        <w:drawing>
          <wp:inline distT="0" distB="0" distL="0" distR="0" wp14:anchorId="48101B36">
            <wp:extent cx="2438400" cy="512233"/>
            <wp:effectExtent l="0" t="0" r="0" b="254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38" cy="51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6B10">
        <w:t xml:space="preserve">                     </w:t>
      </w:r>
      <w:r w:rsidR="005C6B10">
        <w:rPr>
          <w:noProof/>
          <w:lang w:eastAsia="sk-SK"/>
        </w:rPr>
        <w:drawing>
          <wp:inline distT="0" distB="0" distL="0" distR="0" wp14:anchorId="5E0638A1" wp14:editId="2FB76E80">
            <wp:extent cx="2426335" cy="48133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62B" w:rsidRDefault="0003662B"/>
    <w:p w:rsidR="0003662B" w:rsidRDefault="0003662B"/>
    <w:p w:rsidR="0003662B" w:rsidRDefault="0003662B"/>
    <w:p w:rsidR="009F55A4" w:rsidRPr="000E39E8" w:rsidRDefault="009F55A4" w:rsidP="009F55A4">
      <w:pPr>
        <w:ind w:left="-1134" w:right="-851"/>
        <w:jc w:val="center"/>
        <w:rPr>
          <w:sz w:val="16"/>
          <w:szCs w:val="16"/>
        </w:rPr>
      </w:pPr>
    </w:p>
    <w:p w:rsidR="00014F80" w:rsidRDefault="00632B21" w:rsidP="00014F80">
      <w:pPr>
        <w:ind w:left="-1134" w:right="-85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Názov projektu: </w:t>
      </w:r>
    </w:p>
    <w:p w:rsidR="00632B21" w:rsidRDefault="00014F80" w:rsidP="00014F80">
      <w:pPr>
        <w:ind w:left="-1134" w:right="-851"/>
        <w:jc w:val="center"/>
        <w:rPr>
          <w:b/>
          <w:sz w:val="44"/>
          <w:szCs w:val="44"/>
        </w:rPr>
      </w:pPr>
      <w:r w:rsidRPr="00014F80">
        <w:rPr>
          <w:b/>
          <w:sz w:val="44"/>
          <w:szCs w:val="44"/>
        </w:rPr>
        <w:t>Poskytovanie miestnej občianskej poriadkovej služby v</w:t>
      </w:r>
      <w:r>
        <w:rPr>
          <w:b/>
          <w:sz w:val="44"/>
          <w:szCs w:val="44"/>
        </w:rPr>
        <w:t xml:space="preserve"> </w:t>
      </w:r>
      <w:r w:rsidRPr="00014F80">
        <w:rPr>
          <w:b/>
          <w:sz w:val="44"/>
          <w:szCs w:val="44"/>
        </w:rPr>
        <w:t>Bušinciach</w:t>
      </w:r>
    </w:p>
    <w:p w:rsidR="00014F80" w:rsidRDefault="00632B21" w:rsidP="00EF6472">
      <w:pPr>
        <w:ind w:left="-1134" w:right="-8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Hlavný cieľ projektu: </w:t>
      </w:r>
    </w:p>
    <w:p w:rsidR="00014F80" w:rsidRDefault="00014F80" w:rsidP="00EF6472">
      <w:pPr>
        <w:ind w:left="-1134" w:righ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014F80">
        <w:rPr>
          <w:b/>
          <w:sz w:val="32"/>
          <w:szCs w:val="32"/>
        </w:rPr>
        <w:t>rostredníctvom vytvorenia pracovných miest pre členov miestnej občianskej poriadkovej služby  v obci Bušince, okres Veľký Krtíš, prispieť k systematickému poskytovaniu sociálnych a asistenčných služieb v obci s prítomnosťou MRK zameranej na zvýšenie zamest</w:t>
      </w:r>
      <w:r w:rsidR="0018398F">
        <w:rPr>
          <w:b/>
          <w:sz w:val="32"/>
          <w:szCs w:val="32"/>
        </w:rPr>
        <w:t>na</w:t>
      </w:r>
      <w:bookmarkStart w:id="0" w:name="_GoBack"/>
      <w:bookmarkEnd w:id="0"/>
      <w:r w:rsidRPr="00014F80">
        <w:rPr>
          <w:b/>
          <w:sz w:val="32"/>
          <w:szCs w:val="32"/>
        </w:rPr>
        <w:t xml:space="preserve">nosti ľudí žijúcich v prostredí MRK.  </w:t>
      </w:r>
    </w:p>
    <w:p w:rsidR="00632B21" w:rsidRDefault="00632B21" w:rsidP="00EF6472">
      <w:pPr>
        <w:ind w:left="-1134" w:right="-851"/>
        <w:jc w:val="center"/>
        <w:rPr>
          <w:b/>
          <w:sz w:val="44"/>
          <w:szCs w:val="44"/>
        </w:rPr>
      </w:pPr>
      <w:r>
        <w:rPr>
          <w:sz w:val="32"/>
          <w:szCs w:val="32"/>
        </w:rPr>
        <w:t xml:space="preserve">Trvanie projektu: </w:t>
      </w:r>
      <w:r w:rsidR="00014F80">
        <w:rPr>
          <w:b/>
          <w:sz w:val="32"/>
          <w:szCs w:val="32"/>
        </w:rPr>
        <w:t>07/2019 – 06/2021</w:t>
      </w:r>
    </w:p>
    <w:p w:rsidR="00014F80" w:rsidRDefault="00632B21" w:rsidP="00EF6472">
      <w:pPr>
        <w:ind w:left="-1134" w:right="-851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Nenávratný finančný príspevok: </w:t>
      </w:r>
      <w:r w:rsidR="00014F80" w:rsidRPr="00014F80">
        <w:rPr>
          <w:b/>
          <w:sz w:val="32"/>
          <w:szCs w:val="32"/>
        </w:rPr>
        <w:t>186 479,20</w:t>
      </w:r>
    </w:p>
    <w:p w:rsidR="009F55A4" w:rsidRPr="00632B21" w:rsidRDefault="0053487B" w:rsidP="00EF6472">
      <w:pPr>
        <w:ind w:left="-1134" w:right="-851"/>
        <w:jc w:val="center"/>
        <w:rPr>
          <w:b/>
          <w:sz w:val="44"/>
          <w:szCs w:val="44"/>
        </w:rPr>
      </w:pPr>
      <w:r>
        <w:rPr>
          <w:sz w:val="32"/>
          <w:szCs w:val="32"/>
        </w:rPr>
        <w:t>Typ</w:t>
      </w:r>
      <w:r w:rsidR="009F55A4">
        <w:rPr>
          <w:sz w:val="32"/>
          <w:szCs w:val="32"/>
        </w:rPr>
        <w:t xml:space="preserve"> projektu: </w:t>
      </w:r>
      <w:r w:rsidR="00014F80">
        <w:rPr>
          <w:b/>
          <w:sz w:val="32"/>
          <w:szCs w:val="32"/>
        </w:rPr>
        <w:t>dopytovo-orientovaný</w:t>
      </w:r>
    </w:p>
    <w:p w:rsidR="00632B21" w:rsidRDefault="00632B21" w:rsidP="00632B21">
      <w:pPr>
        <w:ind w:left="-1134" w:right="-851"/>
        <w:jc w:val="center"/>
        <w:rPr>
          <w:sz w:val="32"/>
          <w:szCs w:val="32"/>
        </w:rPr>
      </w:pPr>
    </w:p>
    <w:p w:rsidR="00632B21" w:rsidRPr="0053596A" w:rsidRDefault="00632B21" w:rsidP="00632B21">
      <w:pPr>
        <w:ind w:left="-1134" w:right="-851"/>
        <w:jc w:val="center"/>
        <w:rPr>
          <w:sz w:val="32"/>
          <w:szCs w:val="32"/>
        </w:rPr>
      </w:pPr>
      <w:r w:rsidRPr="0053596A">
        <w:rPr>
          <w:sz w:val="32"/>
          <w:szCs w:val="32"/>
        </w:rPr>
        <w:t xml:space="preserve">Riadiaci orgán: Ministerstvo </w:t>
      </w:r>
      <w:r>
        <w:rPr>
          <w:sz w:val="32"/>
          <w:szCs w:val="32"/>
        </w:rPr>
        <w:t xml:space="preserve">práce, sociálnych vecí a rodiny </w:t>
      </w:r>
      <w:r w:rsidRPr="0053596A">
        <w:rPr>
          <w:sz w:val="32"/>
          <w:szCs w:val="32"/>
        </w:rPr>
        <w:t>SR</w:t>
      </w:r>
    </w:p>
    <w:p w:rsidR="00632B21" w:rsidRDefault="00632B21" w:rsidP="00632B21">
      <w:pPr>
        <w:ind w:left="-1134" w:right="-851"/>
        <w:jc w:val="center"/>
        <w:rPr>
          <w:sz w:val="32"/>
          <w:szCs w:val="32"/>
        </w:rPr>
      </w:pPr>
      <w:r>
        <w:rPr>
          <w:sz w:val="32"/>
          <w:szCs w:val="32"/>
        </w:rPr>
        <w:t>Sprostredkovateľský orgán: Ministerstvo vnútra SR</w:t>
      </w:r>
    </w:p>
    <w:p w:rsidR="00632B21" w:rsidRDefault="00632B21" w:rsidP="00632B21">
      <w:pPr>
        <w:ind w:left="-1134" w:right="-851"/>
        <w:jc w:val="center"/>
        <w:rPr>
          <w:sz w:val="32"/>
          <w:szCs w:val="32"/>
        </w:rPr>
      </w:pPr>
    </w:p>
    <w:p w:rsidR="00632B21" w:rsidRDefault="00632B21" w:rsidP="0055365A">
      <w:pPr>
        <w:ind w:left="-1134" w:right="-851"/>
        <w:jc w:val="center"/>
        <w:rPr>
          <w:sz w:val="32"/>
          <w:szCs w:val="32"/>
        </w:rPr>
      </w:pPr>
      <w:r>
        <w:rPr>
          <w:sz w:val="32"/>
          <w:szCs w:val="32"/>
        </w:rPr>
        <w:t>Tento p</w:t>
      </w:r>
      <w:r w:rsidRPr="0053596A">
        <w:rPr>
          <w:sz w:val="32"/>
          <w:szCs w:val="32"/>
        </w:rPr>
        <w:t xml:space="preserve">rojekt </w:t>
      </w:r>
      <w:r>
        <w:rPr>
          <w:sz w:val="32"/>
          <w:szCs w:val="32"/>
        </w:rPr>
        <w:t>sa realizuje vďaka podpore z Európskeho sociálneho fondu</w:t>
      </w:r>
      <w:r w:rsidR="0055365A">
        <w:rPr>
          <w:sz w:val="32"/>
          <w:szCs w:val="32"/>
        </w:rPr>
        <w:t xml:space="preserve"> a Európskeho fondu regionálneho rozvoja </w:t>
      </w:r>
      <w:r w:rsidR="0032073B">
        <w:rPr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 w:rsidR="0055365A">
        <w:rPr>
          <w:sz w:val="32"/>
          <w:szCs w:val="32"/>
        </w:rPr>
        <w:t> </w:t>
      </w:r>
      <w:r>
        <w:rPr>
          <w:sz w:val="32"/>
          <w:szCs w:val="32"/>
        </w:rPr>
        <w:t>rámci</w:t>
      </w:r>
      <w:r w:rsidR="0055365A">
        <w:rPr>
          <w:sz w:val="32"/>
          <w:szCs w:val="32"/>
        </w:rPr>
        <w:t xml:space="preserve"> </w:t>
      </w:r>
      <w:r>
        <w:rPr>
          <w:sz w:val="32"/>
          <w:szCs w:val="32"/>
        </w:rPr>
        <w:t>Operačného programu Ľudské zdroje</w:t>
      </w:r>
    </w:p>
    <w:p w:rsidR="0055365A" w:rsidRDefault="0055365A" w:rsidP="0055365A">
      <w:pPr>
        <w:ind w:left="-1134" w:right="-851"/>
        <w:jc w:val="center"/>
        <w:rPr>
          <w:sz w:val="32"/>
          <w:szCs w:val="32"/>
        </w:rPr>
      </w:pPr>
    </w:p>
    <w:p w:rsidR="009F55A4" w:rsidRDefault="0018398F" w:rsidP="009F55A4">
      <w:pPr>
        <w:ind w:left="-1134" w:right="-851"/>
        <w:jc w:val="center"/>
      </w:pPr>
      <w:hyperlink r:id="rId8" w:history="1">
        <w:r w:rsidR="00632B21" w:rsidRPr="00DB0F83">
          <w:rPr>
            <w:rStyle w:val="Hypertextovprepojenie"/>
            <w:sz w:val="32"/>
            <w:szCs w:val="32"/>
          </w:rPr>
          <w:t>www.ludskezdroje.gov.sk</w:t>
        </w:r>
      </w:hyperlink>
      <w:r w:rsidR="00632B21">
        <w:rPr>
          <w:sz w:val="32"/>
          <w:szCs w:val="32"/>
        </w:rPr>
        <w:tab/>
        <w:t xml:space="preserve">         </w:t>
      </w:r>
      <w:hyperlink r:id="rId9" w:history="1">
        <w:r w:rsidR="00632B21" w:rsidRPr="00DB0F83">
          <w:rPr>
            <w:rStyle w:val="Hypertextovprepojenie"/>
            <w:sz w:val="32"/>
            <w:szCs w:val="32"/>
          </w:rPr>
          <w:t>www.esf.gov.sk</w:t>
        </w:r>
      </w:hyperlink>
      <w:r w:rsidR="00632B21">
        <w:t xml:space="preserve">                                 </w:t>
      </w:r>
      <w:r w:rsidR="00632B21" w:rsidRPr="00311280">
        <w:rPr>
          <w:sz w:val="32"/>
          <w:szCs w:val="32"/>
        </w:rPr>
        <w:t xml:space="preserve"> </w:t>
      </w:r>
      <w:hyperlink r:id="rId10" w:history="1">
        <w:r w:rsidR="00632B21" w:rsidRPr="008E1000">
          <w:rPr>
            <w:rStyle w:val="Hypertextovprepojenie"/>
            <w:sz w:val="32"/>
            <w:szCs w:val="32"/>
          </w:rPr>
          <w:t>www.minv.sk</w:t>
        </w:r>
      </w:hyperlink>
      <w:r w:rsidR="00632B21" w:rsidRPr="00311280">
        <w:rPr>
          <w:sz w:val="32"/>
          <w:szCs w:val="32"/>
        </w:rPr>
        <w:t xml:space="preserve">  </w:t>
      </w:r>
      <w:r w:rsidR="00632B21">
        <w:rPr>
          <w:sz w:val="32"/>
          <w:szCs w:val="32"/>
        </w:rPr>
        <w:t xml:space="preserve">               </w:t>
      </w:r>
      <w:r w:rsidR="00632B21" w:rsidRPr="00311280">
        <w:rPr>
          <w:sz w:val="32"/>
          <w:szCs w:val="32"/>
        </w:rPr>
        <w:t xml:space="preserve"> </w:t>
      </w:r>
      <w:r w:rsidR="00632B21">
        <w:rPr>
          <w:sz w:val="32"/>
          <w:szCs w:val="32"/>
        </w:rPr>
        <w:t xml:space="preserve">   </w:t>
      </w:r>
      <w:r w:rsidR="00632B21" w:rsidRPr="00311280">
        <w:rPr>
          <w:sz w:val="32"/>
          <w:szCs w:val="32"/>
        </w:rPr>
        <w:t xml:space="preserve"> </w:t>
      </w:r>
      <w:hyperlink r:id="rId11" w:history="1">
        <w:r w:rsidR="006021FB" w:rsidRPr="00542757">
          <w:rPr>
            <w:rStyle w:val="Hypertextovprepojenie"/>
            <w:sz w:val="32"/>
            <w:szCs w:val="32"/>
          </w:rPr>
          <w:t>www.mesto/obec.sk</w:t>
        </w:r>
      </w:hyperlink>
      <w:r w:rsidR="009F55A4">
        <w:rPr>
          <w:sz w:val="32"/>
          <w:szCs w:val="32"/>
        </w:rPr>
        <w:t xml:space="preserve">                             </w:t>
      </w:r>
    </w:p>
    <w:p w:rsidR="0003662B" w:rsidRDefault="0003662B"/>
    <w:sectPr w:rsidR="0003662B" w:rsidSect="00014F8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2B"/>
    <w:rsid w:val="00014F80"/>
    <w:rsid w:val="0003662B"/>
    <w:rsid w:val="00060849"/>
    <w:rsid w:val="00111FA4"/>
    <w:rsid w:val="001554DC"/>
    <w:rsid w:val="0018398F"/>
    <w:rsid w:val="001B3C80"/>
    <w:rsid w:val="00276C58"/>
    <w:rsid w:val="003149EE"/>
    <w:rsid w:val="0032073B"/>
    <w:rsid w:val="003C273B"/>
    <w:rsid w:val="00515A47"/>
    <w:rsid w:val="0053487B"/>
    <w:rsid w:val="0055365A"/>
    <w:rsid w:val="005C6B10"/>
    <w:rsid w:val="006021FB"/>
    <w:rsid w:val="00632B21"/>
    <w:rsid w:val="0063697F"/>
    <w:rsid w:val="006740A2"/>
    <w:rsid w:val="00863048"/>
    <w:rsid w:val="00904699"/>
    <w:rsid w:val="009F55A4"/>
    <w:rsid w:val="00B30EF3"/>
    <w:rsid w:val="00BB51D4"/>
    <w:rsid w:val="00C93163"/>
    <w:rsid w:val="00E0116C"/>
    <w:rsid w:val="00E41763"/>
    <w:rsid w:val="00E97926"/>
    <w:rsid w:val="00EB4629"/>
    <w:rsid w:val="00EF0492"/>
    <w:rsid w:val="00EF6472"/>
    <w:rsid w:val="00F17351"/>
    <w:rsid w:val="00F7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4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662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F5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4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662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F5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skezdroje.gov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mesto/obec.s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in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f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 Bušince</cp:lastModifiedBy>
  <cp:revision>4</cp:revision>
  <dcterms:created xsi:type="dcterms:W3CDTF">2019-07-09T13:47:00Z</dcterms:created>
  <dcterms:modified xsi:type="dcterms:W3CDTF">2020-01-16T08:52:00Z</dcterms:modified>
</cp:coreProperties>
</file>