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8A" w:rsidRDefault="0094378A">
      <w:pPr>
        <w:rPr>
          <w:rFonts w:ascii="Times New Roman" w:hAnsi="Times New Roman" w:cs="Times New Roman"/>
          <w:b/>
          <w:color w:val="943634" w:themeColor="accent2" w:themeShade="BF"/>
          <w:sz w:val="32"/>
          <w:u w:val="single"/>
        </w:rPr>
      </w:pPr>
      <w:r w:rsidRPr="00094FE4">
        <w:rPr>
          <w:rFonts w:ascii="Times New Roman" w:hAnsi="Times New Roman" w:cs="Times New Roman"/>
          <w:sz w:val="20"/>
        </w:rPr>
        <w:t xml:space="preserve">Názov projektu:  </w:t>
      </w:r>
      <w:r w:rsidRPr="00094FE4">
        <w:rPr>
          <w:rFonts w:ascii="Times New Roman" w:hAnsi="Times New Roman" w:cs="Times New Roman"/>
          <w:b/>
          <w:color w:val="943634" w:themeColor="accent2" w:themeShade="BF"/>
          <w:sz w:val="32"/>
          <w:u w:val="single"/>
        </w:rPr>
        <w:t>Poskytovanie opatrovateľskej služby v obci Bušince  II.</w:t>
      </w:r>
    </w:p>
    <w:p w:rsidR="00094FE4" w:rsidRPr="00094FE4" w:rsidRDefault="00094FE4">
      <w:pPr>
        <w:rPr>
          <w:rFonts w:ascii="Times New Roman" w:hAnsi="Times New Roman" w:cs="Times New Roman"/>
        </w:rPr>
      </w:pPr>
    </w:p>
    <w:p w:rsidR="0094378A" w:rsidRPr="001258EE" w:rsidRDefault="0094378A">
      <w:pPr>
        <w:rPr>
          <w:rFonts w:ascii="Times New Roman" w:hAnsi="Times New Roman" w:cs="Times New Roman"/>
          <w:b/>
        </w:rPr>
      </w:pPr>
      <w:r w:rsidRPr="00094FE4">
        <w:rPr>
          <w:rFonts w:ascii="Times New Roman" w:hAnsi="Times New Roman" w:cs="Times New Roman"/>
        </w:rPr>
        <w:t xml:space="preserve">Naša obec sa opäť zapojila do projektu s názvom </w:t>
      </w:r>
      <w:r w:rsidRPr="001258EE">
        <w:rPr>
          <w:rFonts w:ascii="Times New Roman" w:hAnsi="Times New Roman" w:cs="Times New Roman"/>
          <w:b/>
        </w:rPr>
        <w:t>,, Poskytovanie opatrovateľskej služby v obci Bušince.</w:t>
      </w:r>
      <w:r w:rsidR="001258EE">
        <w:rPr>
          <w:rFonts w:ascii="Times New Roman" w:hAnsi="Times New Roman" w:cs="Times New Roman"/>
          <w:b/>
        </w:rPr>
        <w:t>“</w:t>
      </w:r>
    </w:p>
    <w:p w:rsidR="00C72B96" w:rsidRPr="00094FE4" w:rsidRDefault="0094378A">
      <w:pPr>
        <w:rPr>
          <w:rFonts w:ascii="Times New Roman" w:hAnsi="Times New Roman" w:cs="Times New Roman"/>
        </w:rPr>
      </w:pPr>
      <w:r w:rsidRPr="00094FE4">
        <w:rPr>
          <w:rFonts w:ascii="Times New Roman" w:hAnsi="Times New Roman" w:cs="Times New Roman"/>
        </w:rPr>
        <w:t xml:space="preserve">Trvanie projektu je od </w:t>
      </w:r>
      <w:r w:rsidRPr="001258EE">
        <w:rPr>
          <w:rFonts w:ascii="Times New Roman" w:hAnsi="Times New Roman" w:cs="Times New Roman"/>
          <w:b/>
        </w:rPr>
        <w:t>Marca  roku 2022 do Novembra 2023</w:t>
      </w:r>
      <w:r w:rsidRPr="00094FE4">
        <w:rPr>
          <w:rFonts w:ascii="Times New Roman" w:hAnsi="Times New Roman" w:cs="Times New Roman"/>
        </w:rPr>
        <w:t xml:space="preserve">. </w:t>
      </w:r>
    </w:p>
    <w:p w:rsidR="0094378A" w:rsidRDefault="0094378A">
      <w:pPr>
        <w:rPr>
          <w:rFonts w:ascii="Times New Roman" w:hAnsi="Times New Roman" w:cs="Times New Roman"/>
        </w:rPr>
      </w:pPr>
      <w:r w:rsidRPr="00094FE4">
        <w:rPr>
          <w:rFonts w:ascii="Times New Roman" w:hAnsi="Times New Roman" w:cs="Times New Roman"/>
        </w:rPr>
        <w:t xml:space="preserve">Obsadené bude </w:t>
      </w:r>
      <w:r w:rsidRPr="001258EE">
        <w:rPr>
          <w:rFonts w:ascii="Times New Roman" w:hAnsi="Times New Roman" w:cs="Times New Roman"/>
          <w:b/>
        </w:rPr>
        <w:t>1 pracovné miesto</w:t>
      </w:r>
      <w:r w:rsidRPr="00094FE4">
        <w:rPr>
          <w:rFonts w:ascii="Times New Roman" w:hAnsi="Times New Roman" w:cs="Times New Roman"/>
        </w:rPr>
        <w:t>.</w:t>
      </w:r>
    </w:p>
    <w:p w:rsidR="001258EE" w:rsidRDefault="001258EE">
      <w:pPr>
        <w:rPr>
          <w:rFonts w:ascii="Times New Roman" w:hAnsi="Times New Roman" w:cs="Times New Roman"/>
        </w:rPr>
      </w:pPr>
      <w:r w:rsidRPr="00094FE4">
        <w:rPr>
          <w:rFonts w:ascii="Times New Roman" w:hAnsi="Times New Roman" w:cs="Times New Roman"/>
        </w:rPr>
        <w:t xml:space="preserve">Výška NFP </w:t>
      </w:r>
      <w:r w:rsidRPr="001258EE">
        <w:rPr>
          <w:rFonts w:ascii="Times New Roman" w:hAnsi="Times New Roman" w:cs="Times New Roman"/>
          <w:b/>
        </w:rPr>
        <w:t>14 280 €.</w:t>
      </w:r>
    </w:p>
    <w:p w:rsidR="00C72B96" w:rsidRPr="001258EE" w:rsidRDefault="00C72B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Hlavná aktivita projektu: ,, </w:t>
      </w:r>
      <w:r w:rsidRPr="001258EE">
        <w:rPr>
          <w:rFonts w:ascii="Times New Roman" w:hAnsi="Times New Roman" w:cs="Times New Roman"/>
          <w:b/>
        </w:rPr>
        <w:t>Poskytovanie domácej opatrovateľskej služby s cieľom podporiť zotrvanie osôb odkázaných na pomoc inej osoby v rodinnom prostredí “</w:t>
      </w:r>
    </w:p>
    <w:p w:rsidR="00C72B96" w:rsidRPr="00094FE4" w:rsidRDefault="00C72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Vykonávanie opatrovateľskej služby bude v obci Bušince realizované v súlade </w:t>
      </w:r>
      <w:r w:rsidRPr="001258EE">
        <w:rPr>
          <w:rFonts w:ascii="Times New Roman" w:hAnsi="Times New Roman" w:cs="Times New Roman"/>
          <w:b/>
        </w:rPr>
        <w:t>so zákonom  NR SR č.448/ 2008 o sociálnych službách</w:t>
      </w:r>
      <w:r>
        <w:rPr>
          <w:rFonts w:ascii="Times New Roman" w:hAnsi="Times New Roman" w:cs="Times New Roman"/>
        </w:rPr>
        <w:t>, ktorý prešiel do platnosti 01.01.2009, ktorej cieľom je ochrana klientom pred sociálnym vylúčením , zabezpečenie základných ľudských práv a ochrany života a zdravia a zabezpečenia dôstojnej staroby.</w:t>
      </w:r>
      <w:bookmarkStart w:id="0" w:name="_GoBack"/>
      <w:bookmarkEnd w:id="0"/>
    </w:p>
    <w:p w:rsidR="00C72B96" w:rsidRDefault="00094FE4" w:rsidP="00C72B9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94F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Sociálna služba fyzickej osobe, ktorá je odkázaná na pomoc inej fyzickej osoby a jej stupeň odkázanosti je najmenej II.  podľa prílohy č. 3 zákona  o sociálnych službách  a je odkázaná na pomoc pri úkonoch sebaobsluhy, úkonoch starostlivosti o svoju domácnosť a základných sociálnych aktivitách. </w:t>
      </w:r>
    </w:p>
    <w:p w:rsidR="00094FE4" w:rsidRPr="00094FE4" w:rsidRDefault="00094FE4" w:rsidP="00C72B9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94F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Rozsah úkonov na základe sociálnej posudkovej činnosti určuje obec v hodinách. Výšku úhrady za jednotlivé úkony určuje všeobecné záväzné nariadenie:</w:t>
      </w:r>
      <w:r w:rsidR="00C72B9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VZN č.04/2014 </w:t>
      </w:r>
      <w:r w:rsidRPr="00094F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o opatrovateľskej službe v obci Bušince.</w:t>
      </w:r>
      <w:r w:rsidR="00C72B9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Pr="00094F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Dodatok č.1/2020 k VZN č.04/2014</w:t>
      </w:r>
      <w:r w:rsidR="00C72B9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94378A" w:rsidRDefault="0094378A"/>
    <w:p w:rsidR="0094378A" w:rsidRDefault="0094378A"/>
    <w:p w:rsidR="0094378A" w:rsidRDefault="0094378A"/>
    <w:p w:rsidR="0094378A" w:rsidRDefault="0094378A"/>
    <w:sectPr w:rsidR="00943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8A"/>
    <w:rsid w:val="00094FE4"/>
    <w:rsid w:val="001258EE"/>
    <w:rsid w:val="00236B89"/>
    <w:rsid w:val="0094378A"/>
    <w:rsid w:val="00C7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OU-Busince matrika</dc:creator>
  <cp:lastModifiedBy>OU-Busince matrika</cp:lastModifiedBy>
  <cp:revision>2</cp:revision>
  <dcterms:created xsi:type="dcterms:W3CDTF">2022-01-28T07:29:00Z</dcterms:created>
  <dcterms:modified xsi:type="dcterms:W3CDTF">2022-01-28T08:03:00Z</dcterms:modified>
</cp:coreProperties>
</file>